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96" w:rsidRPr="00300D96" w:rsidRDefault="00300D96" w:rsidP="00300D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smallCaps/>
          <w:color w:val="9D0000"/>
          <w:sz w:val="24"/>
          <w:szCs w:val="24"/>
          <w:lang w:eastAsia="es-MX"/>
        </w:rPr>
      </w:pPr>
      <w:r w:rsidRPr="00300D96">
        <w:rPr>
          <w:rFonts w:ascii="Times" w:eastAsia="Times New Roman" w:hAnsi="Times" w:cs="Times"/>
          <w:smallCaps/>
          <w:color w:val="9D0000"/>
          <w:sz w:val="24"/>
          <w:szCs w:val="24"/>
          <w:lang w:eastAsia="es-MX"/>
        </w:rPr>
        <w:t>De la Comisión de Transparencia y Anticorrupción</w:t>
      </w:r>
    </w:p>
    <w:p w:rsidR="00300D96" w:rsidRPr="00300D96" w:rsidRDefault="00300D96" w:rsidP="00300D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lang w:eastAsia="es-MX"/>
        </w:rPr>
      </w:pPr>
      <w:r w:rsidRPr="00300D96">
        <w:rPr>
          <w:rFonts w:ascii="Times" w:eastAsia="Times New Roman" w:hAnsi="Times" w:cs="Times"/>
          <w:color w:val="000000"/>
          <w:lang w:eastAsia="es-MX"/>
        </w:rPr>
        <w:t>A la conclusión de la sesión permanente de la segunda reunión plenaria, por efectuarse el miércoles 20 de febrero, a las 11:00 horas, en el salón Gilberto Bosques Saldívar (edificio D, panta baja).</w:t>
      </w:r>
    </w:p>
    <w:p w:rsidR="00300D96" w:rsidRPr="00300D96" w:rsidRDefault="00300D96" w:rsidP="00300D96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b/>
          <w:bCs/>
          <w:color w:val="000000"/>
          <w:lang w:eastAsia="es-MX"/>
        </w:rPr>
      </w:pPr>
      <w:r w:rsidRPr="00300D96">
        <w:rPr>
          <w:rFonts w:ascii="Times" w:eastAsia="Times New Roman" w:hAnsi="Times" w:cs="Times"/>
          <w:b/>
          <w:bCs/>
          <w:color w:val="000000"/>
          <w:lang w:eastAsia="es-MX"/>
        </w:rPr>
        <w:t>Orden del Día</w:t>
      </w:r>
    </w:p>
    <w:p w:rsidR="00300D96" w:rsidRPr="00300D96" w:rsidRDefault="00300D96" w:rsidP="00300D96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300D96">
        <w:rPr>
          <w:rFonts w:ascii="Times" w:eastAsia="Times New Roman" w:hAnsi="Times" w:cs="Times"/>
          <w:color w:val="000000"/>
          <w:lang w:eastAsia="es-MX"/>
        </w:rPr>
        <w:t>1. Lista de asistencia y declaratoria de quórum.</w:t>
      </w:r>
    </w:p>
    <w:p w:rsidR="00300D96" w:rsidRPr="00300D96" w:rsidRDefault="00300D96" w:rsidP="00300D96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300D96">
        <w:rPr>
          <w:rFonts w:ascii="Times" w:eastAsia="Times New Roman" w:hAnsi="Times" w:cs="Times"/>
          <w:color w:val="000000"/>
          <w:lang w:eastAsia="es-MX"/>
        </w:rPr>
        <w:t>2. Lectura, discusión y, en su caso, aprobación del orden del día.</w:t>
      </w:r>
    </w:p>
    <w:p w:rsidR="00300D96" w:rsidRPr="00300D96" w:rsidRDefault="00300D96" w:rsidP="00300D96">
      <w:p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Times" w:eastAsia="Times New Roman" w:hAnsi="Times" w:cs="Times"/>
          <w:color w:val="000000"/>
          <w:lang w:eastAsia="es-MX"/>
        </w:rPr>
      </w:pPr>
      <w:r w:rsidRPr="00300D96">
        <w:rPr>
          <w:rFonts w:ascii="Times" w:eastAsia="Times New Roman" w:hAnsi="Times" w:cs="Times"/>
          <w:color w:val="000000"/>
          <w:lang w:eastAsia="es-MX"/>
        </w:rPr>
        <w:t>3. Clausura de la segunda reunión ordinaria.</w:t>
      </w:r>
    </w:p>
    <w:p w:rsidR="00300D96" w:rsidRPr="00300D96" w:rsidRDefault="00300D96" w:rsidP="00300D9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es-MX"/>
        </w:rPr>
      </w:pPr>
      <w:r w:rsidRPr="00300D96">
        <w:rPr>
          <w:rFonts w:ascii="Times" w:eastAsia="Times New Roman" w:hAnsi="Times" w:cs="Times"/>
          <w:color w:val="000000"/>
          <w:lang w:eastAsia="es-MX"/>
        </w:rPr>
        <w:t>Atentamente</w:t>
      </w:r>
    </w:p>
    <w:p w:rsidR="00300D96" w:rsidRPr="00300D96" w:rsidRDefault="00300D96" w:rsidP="00300D9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es-MX"/>
        </w:rPr>
      </w:pPr>
      <w:r w:rsidRPr="00300D96">
        <w:rPr>
          <w:rFonts w:ascii="Times" w:eastAsia="Times New Roman" w:hAnsi="Times" w:cs="Times"/>
          <w:color w:val="000000"/>
          <w:lang w:eastAsia="es-MX"/>
        </w:rPr>
        <w:t>Diputado Óscar González Yáñez</w:t>
      </w:r>
    </w:p>
    <w:p w:rsidR="00300D96" w:rsidRPr="00300D96" w:rsidRDefault="00300D96" w:rsidP="00300D9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es-MX"/>
        </w:rPr>
      </w:pPr>
      <w:r w:rsidRPr="00300D96">
        <w:rPr>
          <w:rFonts w:ascii="Times" w:eastAsia="Times New Roman" w:hAnsi="Times" w:cs="Times"/>
          <w:color w:val="000000"/>
          <w:lang w:eastAsia="es-MX"/>
        </w:rPr>
        <w:t>Presidente</w:t>
      </w:r>
    </w:p>
    <w:p w:rsidR="007D663C" w:rsidRPr="00300D96" w:rsidRDefault="007D663C" w:rsidP="00300D96">
      <w:bookmarkStart w:id="0" w:name="_GoBack"/>
      <w:bookmarkEnd w:id="0"/>
    </w:p>
    <w:sectPr w:rsidR="007D663C" w:rsidRPr="00300D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4"/>
    <w:rsid w:val="00300D96"/>
    <w:rsid w:val="007D663C"/>
    <w:rsid w:val="00C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5B072-2F95-4013-957B-EC243650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ersales">
    <w:name w:val="versales"/>
    <w:basedOn w:val="Normal"/>
    <w:rsid w:val="00C7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7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C7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C7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C7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2019-05-13T18:20:00Z</dcterms:created>
  <dcterms:modified xsi:type="dcterms:W3CDTF">2019-05-13T18:20:00Z</dcterms:modified>
</cp:coreProperties>
</file>